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Workplace Investigation Planning Checklist</w:t>
      </w:r>
    </w:p>
    <w:p>
      <w:pPr>
        <w:spacing w:after="140"/>
      </w:pPr>
      <w:r>
        <w:rPr>
          <w:color w:val="52636D"/>
        </w:rPr>
        <w:t>Use this checklist to define an open-minded investigation plan before evidence gathering begins.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MATTER OR REFERENCE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INVESTIGATOR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PLANNED START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RELEVANT POLICY OR PROCESS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Define the issue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Clarify what needs to be established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Define what is inside and outside scope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key questions without assuming the outcome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relevant people and potential evidence sources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relevant records and documents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Plan preservation of relevant information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Plan interview order where appropriate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confidentiality and information handling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Set reasonable timescales and practical arrangements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Check for actual or perceived conflicts of interest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Keep an open mind as evidence is gathered</w:t>
            </w:r>
          </w:p>
        </w:tc>
      </w:tr>
    </w:tbl>
    <w:p>
      <w:pPr>
        <w:pStyle w:val="Heading1"/>
      </w:pPr>
      <w:r>
        <w:t>Evidence planning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People to speak to</w:t>
            </w:r>
          </w:p>
        </w:tc>
        <w:tc>
          <w:tcPr>
            <w:tcW w:type="dxa" w:w="3485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Documents or evidence</w:t>
            </w:r>
          </w:p>
        </w:tc>
        <w:tc>
          <w:tcPr>
            <w:tcW w:type="dxa" w:w="3485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Key questions</w:t>
            </w:r>
          </w:p>
        </w:tc>
      </w:tr>
      <w:tr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00" w:type="dxa"/>
              <w:start w:w="90" w:type="dxa"/>
              <w:bottom w:w="10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Planning an investigation does not establish guilt, misconduct or credibility. Evidence should be considered before conclusions are reached, and the employer remains responsible for handling the process appropriately.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Investigation Plan Builder  |  /free-tools/investigation-plan-builder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Employee Investigation Toolkit  |  /toolkits/employee-investigation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